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/>
        <w:drawing>
          <wp:inline distT="0" distB="0" distL="0" distR="0">
            <wp:extent cx="4743450" cy="166878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66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ascii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</w:p>
    <w:p>
      <w:pPr>
        <w:pStyle w:val="NoSpacing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Положение</w:t>
      </w:r>
    </w:p>
    <w:p>
      <w:pPr>
        <w:pStyle w:val="NoSpacing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 xml:space="preserve">о проведении </w:t>
      </w:r>
      <w:r>
        <w:rPr>
          <w:rFonts w:eastAsia="Times New Roman" w:ascii="Times New Roman" w:hAnsi="Times New Roman"/>
          <w:b/>
          <w:sz w:val="28"/>
          <w:szCs w:val="28"/>
          <w:lang w:val="en-US" w:eastAsia="ru-RU"/>
        </w:rPr>
        <w:t>V</w:t>
      </w:r>
      <w:r>
        <w:rPr>
          <w:rFonts w:eastAsia="Times New Roman" w:ascii="Times New Roman" w:hAnsi="Times New Roman"/>
          <w:b/>
          <w:sz w:val="28"/>
          <w:szCs w:val="28"/>
          <w:lang w:eastAsia="ru-RU"/>
        </w:rPr>
        <w:t xml:space="preserve"> Областного конкурса чтецов </w:t>
      </w:r>
    </w:p>
    <w:p>
      <w:pPr>
        <w:pStyle w:val="NoSpacing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 xml:space="preserve">«Сердца наполним святостью и благом» </w:t>
      </w:r>
    </w:p>
    <w:p>
      <w:pPr>
        <w:pStyle w:val="BodyText"/>
        <w:suppressAutoHyphens w:val="true"/>
        <w:spacing w:lineRule="auto" w:line="276"/>
        <w:jc w:val="left"/>
        <w:rPr>
          <w:szCs w:val="28"/>
        </w:rPr>
      </w:pPr>
      <w:r>
        <w:rPr>
          <w:szCs w:val="28"/>
        </w:rPr>
      </w:r>
    </w:p>
    <w:p>
      <w:pPr>
        <w:pStyle w:val="BodyText"/>
        <w:suppressAutoHyphens w:val="true"/>
        <w:spacing w:lineRule="auto" w:line="276"/>
        <w:ind w:firstLine="567"/>
        <w:rPr>
          <w:szCs w:val="28"/>
        </w:rPr>
      </w:pPr>
      <w:r>
        <w:rPr>
          <w:szCs w:val="28"/>
        </w:rPr>
        <w:t>1. Общие положения</w:t>
      </w:r>
    </w:p>
    <w:p>
      <w:pPr>
        <w:pStyle w:val="NormalWeb"/>
        <w:spacing w:lineRule="auto" w:line="276" w:beforeAutospacing="0" w:before="0" w:afterAutospacing="0" w:after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1.1. Настоящее Положение определяет порядок организации и проведения </w:t>
      </w:r>
    </w:p>
    <w:p>
      <w:pPr>
        <w:pStyle w:val="NormalWeb"/>
        <w:spacing w:lineRule="auto" w:line="276" w:beforeAutospacing="0" w:before="0" w:afterAutospacing="0" w:after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-го Областного к</w:t>
      </w:r>
      <w:r>
        <w:rPr>
          <w:bCs/>
          <w:sz w:val="28"/>
          <w:szCs w:val="28"/>
        </w:rPr>
        <w:t>онкурса чтецов</w:t>
      </w:r>
      <w:r>
        <w:rPr>
          <w:b/>
          <w:bCs/>
          <w:sz w:val="28"/>
          <w:szCs w:val="28"/>
        </w:rPr>
        <w:t xml:space="preserve"> «Сердца наполним святостью и благом» </w:t>
      </w:r>
      <w:r>
        <w:rPr>
          <w:sz w:val="28"/>
          <w:szCs w:val="28"/>
        </w:rPr>
        <w:t>(далее – Конкурс).</w:t>
      </w:r>
    </w:p>
    <w:p>
      <w:pPr>
        <w:pStyle w:val="Normal"/>
        <w:spacing w:before="0" w:after="0"/>
        <w:ind w:firstLine="567"/>
        <w:jc w:val="both"/>
        <w:textAlignment w:val="baseline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1.2. Организатор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ами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Конкурса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являются: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Отдел культуры Вологодской епархии, Отдел религиозного образования и катехизации Вологодской епархии, Управление культуры и историко – культурного наследия Администрации города Вологды, АНО дополнительного образования «Центр творческого развития детей и молодёжи «СИНЕРГИЯ».</w:t>
      </w:r>
    </w:p>
    <w:p>
      <w:pPr>
        <w:pStyle w:val="BodyText"/>
        <w:suppressAutoHyphens w:val="true"/>
        <w:spacing w:lineRule="auto" w:line="276"/>
        <w:ind w:firstLine="567"/>
        <w:rPr>
          <w:szCs w:val="28"/>
        </w:rPr>
      </w:pPr>
      <w:r>
        <w:rPr>
          <w:szCs w:val="28"/>
        </w:rPr>
      </w:r>
    </w:p>
    <w:p>
      <w:pPr>
        <w:pStyle w:val="BodyText"/>
        <w:suppressAutoHyphens w:val="true"/>
        <w:spacing w:lineRule="auto" w:line="276"/>
        <w:ind w:firstLine="567"/>
        <w:rPr>
          <w:szCs w:val="28"/>
        </w:rPr>
      </w:pPr>
      <w:r>
        <w:rPr>
          <w:szCs w:val="28"/>
        </w:rPr>
        <w:t>2. Цели и задачи Конкурса</w:t>
      </w:r>
    </w:p>
    <w:p>
      <w:pPr>
        <w:pStyle w:val="BodyText2"/>
        <w:suppressAutoHyphens w:val="true"/>
        <w:spacing w:lineRule="auto" w:line="276" w:before="0" w:after="0"/>
        <w:ind w:firstLine="567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2.1. Цель Конкурса: </w:t>
      </w:r>
    </w:p>
    <w:p>
      <w:pPr>
        <w:pStyle w:val="BodyText2"/>
        <w:suppressAutoHyphens w:val="true"/>
        <w:spacing w:lineRule="auto" w:line="276" w:before="0" w:after="0"/>
        <w:ind w:firstLine="56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воспитание детей и молодежи через приобщение к ценностям национальной культуры на основе изучения историко-художественного и духовного наследия России;</w:t>
      </w:r>
    </w:p>
    <w:p>
      <w:pPr>
        <w:pStyle w:val="NormalWeb"/>
        <w:spacing w:lineRule="auto" w:line="276" w:beforeAutospacing="0" w:before="0" w:afterAutospacing="0" w:after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духовное просвещение, нравственное, эстетическое и патриотическое  воспитание подрастающего поколения.</w:t>
      </w:r>
    </w:p>
    <w:p>
      <w:pPr>
        <w:pStyle w:val="NormalWeb"/>
        <w:spacing w:lineRule="auto" w:line="276" w:beforeAutospacing="0" w:before="0" w:afterAutospacing="0" w:after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2.2. Задачи Конкурса: 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Autospacing="0" w:after="0"/>
        <w:ind w:firstLine="709"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приобщение молодого поколения к ценностям традиционной отечественной литературы;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Autospacing="0" w:after="0"/>
        <w:ind w:firstLine="709"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популяризация жанра художественного слова;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Autospacing="0" w:after="0"/>
        <w:ind w:firstLine="709"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изучение литературного наследия;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Autospacing="0" w:after="0"/>
        <w:ind w:firstLine="709"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выявление и раскрытие юных талантов, развитие творческих и артистических способностей учащихся;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Autospacing="0" w:after="0"/>
        <w:ind w:firstLine="709"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создание среды для духовного и творческого общения детей и юношества;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Autospacing="0" w:after="0"/>
        <w:ind w:firstLine="709"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повышение исполнительского мастерства, интереса детей и подростков к искусству художественного слова;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Autospacing="0" w:after="0"/>
        <w:ind w:firstLine="709"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обновление репертуара исполнителей;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spacing w:before="0" w:after="0"/>
        <w:ind w:firstLine="709" w:left="0"/>
        <w:contextualSpacing/>
        <w:jc w:val="both"/>
        <w:textAlignment w:val="baseline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поощрение творческого самовыражения и развитие эстетического чувства.</w:t>
      </w:r>
    </w:p>
    <w:p>
      <w:pPr>
        <w:pStyle w:val="Normal"/>
        <w:spacing w:before="0" w:after="0"/>
        <w:ind w:firstLine="567"/>
        <w:jc w:val="center"/>
        <w:textAlignment w:val="baseline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firstLine="567"/>
        <w:jc w:val="center"/>
        <w:textAlignment w:val="baseline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3. Требования к участникам Конкурса и конкурсным работам</w:t>
      </w:r>
    </w:p>
    <w:p>
      <w:pPr>
        <w:pStyle w:val="Normal"/>
        <w:suppressAutoHyphens w:val="true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К участию в Конкурсе приглашаются воспитанники дошкольных образовательных учреждений, обучающиеся общеобразовательных организаций, организаций дополнительного образования, профессиональных образовательных организаций и воскресных школ, воспитанники детских социальных учреждений Вологодской области.</w:t>
      </w:r>
    </w:p>
    <w:p>
      <w:pPr>
        <w:pStyle w:val="Normal"/>
        <w:suppressAutoHyphens w:val="true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Участие в Конкурсе может быть как индивидуальным, так и коллективным.</w:t>
      </w:r>
    </w:p>
    <w:p>
      <w:pPr>
        <w:pStyle w:val="Normal"/>
        <w:spacing w:before="0" w:after="0"/>
        <w:ind w:firstLine="567"/>
        <w:jc w:val="both"/>
        <w:textAlignment w:val="baseline"/>
        <w:rPr>
          <w:rFonts w:ascii="Times New Roman" w:hAnsi="Times New Roman"/>
          <w:color w:themeColor="accent1" w:themeShade="bf" w:val="2F5496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3.3.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Тематика конкурса: православные традиции, семейные ценности, любовь к Родине, 80-летие Победы в Великой Отечественной войне, любовь к природе, историко-патриотическая тематика, история Русской Православной Церкви, святые подвижники земли Вологодской.</w:t>
      </w:r>
    </w:p>
    <w:p>
      <w:pPr>
        <w:pStyle w:val="Normal"/>
        <w:spacing w:before="0" w:after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К прочтению на Конкурсе рекомендованы литературные произведения русских классиков, советских и российских современных авторов, вологодских писателей и поэтов.</w:t>
      </w:r>
    </w:p>
    <w:p>
      <w:pPr>
        <w:pStyle w:val="Normal"/>
        <w:spacing w:before="0" w:after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2"/>
        <w:suppressAutoHyphens w:val="true"/>
        <w:spacing w:lineRule="auto" w:line="276" w:before="0" w:after="0"/>
        <w:ind w:firstLine="567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4. Сроки и порядок проведения Конкурса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Конкурс проводится с 10 апреля по 16 мая 2025 года.</w:t>
      </w:r>
    </w:p>
    <w:p>
      <w:pPr>
        <w:pStyle w:val="NoSpacing"/>
        <w:spacing w:lineRule="auto" w:line="276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Конкурс проводится по возрастным категориям:</w:t>
      </w:r>
    </w:p>
    <w:p>
      <w:pPr>
        <w:pStyle w:val="NoSpacing"/>
        <w:spacing w:lineRule="auto" w:line="276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категория – возраст 5 - 6 лет</w:t>
      </w:r>
    </w:p>
    <w:p>
      <w:pPr>
        <w:pStyle w:val="NoSpacing"/>
        <w:spacing w:lineRule="auto" w:line="276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категория – возраст 7 – 9 лет</w:t>
      </w:r>
    </w:p>
    <w:p>
      <w:pPr>
        <w:pStyle w:val="NoSpacing"/>
        <w:spacing w:lineRule="auto" w:line="276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категория – возраст 10 – 13 лет</w:t>
      </w:r>
    </w:p>
    <w:p>
      <w:pPr>
        <w:pStyle w:val="NoSpacing"/>
        <w:spacing w:lineRule="auto" w:line="276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категория – возраст 14 – 16 лет</w:t>
      </w:r>
    </w:p>
    <w:p>
      <w:pPr>
        <w:pStyle w:val="NoSpacing"/>
        <w:spacing w:lineRule="auto" w:line="276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 категория – возраст 17 – 19 лет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>
        <w:rPr>
          <w:b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Конкурс проводится в 2 тура.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4.3.1. Первый тур проводится с 10 апреля по 1 мая 2025 в дошкольных образовательных учреждениях, в общеобразовательных и воскресных школах, Центрах помощи детям, оставшимся без попечения родителей, учреждениях культуры и дополнительного образования, профессиональных образовательных организациях.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4.3.2. В первом туре общее количество участников не ограничивается.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4.3.3. Победители 1 тура проходят во 2 тур. К участию во 2 туре Областного конкурса допускаются не более 8 заявок от одной образовательной организации. Заявки для участия во 2 туре присылаются до 7 мая 2025 года по электронному адресу: </w:t>
      </w:r>
      <w:hyperlink r:id="rId3">
        <w:r>
          <w:rPr>
            <w:rStyle w:val="Hyperlink"/>
            <w:rFonts w:ascii="Times New Roman" w:hAnsi="Times New Roman"/>
            <w:sz w:val="28"/>
            <w:szCs w:val="28"/>
          </w:rPr>
          <w:t>elena.kozlyona@yandex.ru</w:t>
        </w:r>
      </w:hyperlink>
      <w:r>
        <w:rPr>
          <w:rFonts w:ascii="Times New Roman" w:hAnsi="Times New Roman"/>
          <w:sz w:val="28"/>
          <w:szCs w:val="28"/>
        </w:rPr>
        <w:t xml:space="preserve">   Бланк заявки прилагается (Приложение 1).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firstLine="567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Участник Конкурса соглашается с использованием Оргкомитетом указанных в заявке персональных данных для проведения Конкурса и оформления наградных документов.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4.3.4. Второй тур проводится </w:t>
      </w: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16  мая 2025 года.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Место проведения и  программа проведения второго тура будет опубликована дополнительно.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4.3.5. Конкурс проводится по двум номинациям: </w:t>
      </w:r>
      <w:r>
        <w:rPr>
          <w:rFonts w:ascii="Times New Roman" w:hAnsi="Times New Roman"/>
          <w:b/>
          <w:i/>
          <w:sz w:val="28"/>
          <w:szCs w:val="28"/>
        </w:rPr>
        <w:t>поэзия и проза</w:t>
      </w:r>
      <w:r>
        <w:rPr>
          <w:rFonts w:ascii="Times New Roman" w:hAnsi="Times New Roman"/>
          <w:sz w:val="28"/>
          <w:szCs w:val="28"/>
        </w:rPr>
        <w:t>. Участники конкурса (соло, ансамбль чтецов) читают наизусть по одному стихотворению или отрывку из прозы по тематике конкурса, хронометраж до 4 минут. Допускается любое творческое сопровождение (музыкальное оформление, видеоряд, инсценировка, декорации). При использовании фонограммы используется только флеш — накопитель. Заочного участия в Конкурсе не предусмотрено.</w:t>
      </w:r>
    </w:p>
    <w:p>
      <w:pPr>
        <w:pStyle w:val="BodyText2"/>
        <w:suppressAutoHyphens w:val="true"/>
        <w:spacing w:lineRule="auto" w:line="276" w:before="0" w:after="0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BodyText2"/>
        <w:suppressAutoHyphens w:val="true"/>
        <w:spacing w:lineRule="auto" w:line="276" w:before="0" w:after="0"/>
        <w:ind w:firstLine="567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5. Подведение итогов Конкурса и награждение</w:t>
      </w:r>
    </w:p>
    <w:p>
      <w:pPr>
        <w:pStyle w:val="Normal"/>
        <w:tabs>
          <w:tab w:val="clear" w:pos="708"/>
          <w:tab w:val="left" w:pos="1134" w:leader="none"/>
          <w:tab w:val="left" w:pos="1276" w:leader="none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Организаторы конкурса формируют Оргкомитет конкурса и состав жюри.</w:t>
      </w:r>
    </w:p>
    <w:p>
      <w:pPr>
        <w:pStyle w:val="Normal"/>
        <w:tabs>
          <w:tab w:val="clear" w:pos="708"/>
          <w:tab w:val="left" w:pos="1134" w:leader="none"/>
          <w:tab w:val="left" w:pos="1276" w:leader="none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Оргкомитет информирует участников конкурса, СМИ, общественность и заинтересованные организации о конкурсе, выбирает состав жюри.</w:t>
      </w:r>
    </w:p>
    <w:p>
      <w:pPr>
        <w:pStyle w:val="Normal"/>
        <w:tabs>
          <w:tab w:val="clear" w:pos="708"/>
          <w:tab w:val="left" w:pos="1134" w:leader="none"/>
          <w:tab w:val="left" w:pos="1276" w:leader="none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Критериями оценки является: применение выразительного чтения (интонация, темп, тембр); соответствие произведения теме конкурса, творческий подход.</w:t>
      </w:r>
    </w:p>
    <w:p>
      <w:pPr>
        <w:pStyle w:val="Normal"/>
        <w:tabs>
          <w:tab w:val="clear" w:pos="708"/>
          <w:tab w:val="left" w:pos="1134" w:leader="none"/>
          <w:tab w:val="left" w:pos="1276" w:leader="none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По итогам 2 тура выступления конкурсантов оцениваются по возрастным категориям с присуждением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места в каждой возрастной категории и каждой номинации.</w:t>
      </w:r>
    </w:p>
    <w:p>
      <w:pPr>
        <w:pStyle w:val="BodyText2"/>
        <w:tabs>
          <w:tab w:val="clear" w:pos="708"/>
          <w:tab w:val="left" w:pos="1134" w:leader="none"/>
          <w:tab w:val="left" w:pos="1276" w:leader="none"/>
        </w:tabs>
        <w:suppressAutoHyphens w:val="true"/>
        <w:spacing w:lineRule="auto" w:line="276" w:before="0" w:after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5.5. Победители Конкурса награждаются дипломами лауреатов и призами.</w:t>
      </w:r>
    </w:p>
    <w:p>
      <w:pPr>
        <w:pStyle w:val="Normal"/>
        <w:tabs>
          <w:tab w:val="clear" w:pos="708"/>
          <w:tab w:val="left" w:pos="1134" w:leader="none"/>
          <w:tab w:val="left" w:pos="1276" w:leader="none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 Все остальные участники 2 тура Конкурса поощряются дипломами участника. Педагоги, подготовившие участников Конкурса, награждаются благодарственными письмами в электронном виде.</w:t>
      </w:r>
    </w:p>
    <w:p>
      <w:pPr>
        <w:pStyle w:val="Normal"/>
        <w:spacing w:before="0" w:after="0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6. Контактная информация</w:t>
      </w:r>
      <w:bookmarkStart w:id="0" w:name="_GoBack"/>
      <w:bookmarkEnd w:id="0"/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Чернозёмова Елена Владимировна, помощник руководителя Отдела культуры Вологодской епархии, руководитель Воскресной школы храма Покрова Пресвятой Богородицы на Козлене, телефон – 8-911-442-65-76.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2. Русских Любовь Николаевна, координатор проектной деятельности Отдела культуры Вологодской епархии, заместитель директора АНО дополнительного образования «Центр творческого развития детей и молодёжи «СИНЕРГИЯ», телефон – 8-905-298-39-59.</w:t>
      </w:r>
      <w:r>
        <w:rPr>
          <w:rFonts w:ascii="Times New Roman" w:hAnsi="Times New Roman"/>
          <w:sz w:val="32"/>
          <w:szCs w:val="32"/>
        </w:rPr>
        <w:t xml:space="preserve"> </w:t>
      </w:r>
    </w:p>
    <w:p>
      <w:pPr>
        <w:pStyle w:val="NoSpacing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tabs>
          <w:tab w:val="clear" w:pos="708"/>
          <w:tab w:val="left" w:pos="1245" w:leader="none"/>
        </w:tabs>
        <w:jc w:val="right"/>
        <w:rPr>
          <w:lang w:val="ru-RU" w:eastAsia="ru-RU"/>
        </w:rPr>
      </w:pPr>
      <w:r>
        <w:rPr>
          <w:lang w:val="ru-RU" w:eastAsia="ru-RU"/>
        </w:rPr>
      </w:r>
    </w:p>
    <w:p>
      <w:pPr>
        <w:pStyle w:val="Normal"/>
        <w:tabs>
          <w:tab w:val="clear" w:pos="708"/>
          <w:tab w:val="left" w:pos="1245" w:leader="none"/>
        </w:tabs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 w:eastAsia="ru-RU"/>
        </w:rPr>
        <w:t>Приложение 1</w:t>
      </w:r>
    </w:p>
    <w:p>
      <w:pPr>
        <w:pStyle w:val="Normal"/>
        <w:tabs>
          <w:tab w:val="clear" w:pos="708"/>
          <w:tab w:val="left" w:pos="1245" w:leader="none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>
      <w:pPr>
        <w:pStyle w:val="Normal"/>
        <w:tabs>
          <w:tab w:val="clear" w:pos="708"/>
          <w:tab w:val="left" w:pos="1245" w:leader="none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На участие в Областном конкурсе чтецов</w:t>
      </w:r>
    </w:p>
    <w:p>
      <w:pPr>
        <w:pStyle w:val="Normal"/>
        <w:tabs>
          <w:tab w:val="clear" w:pos="708"/>
          <w:tab w:val="left" w:pos="1245" w:leader="none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«Сердца наполним святостью и благом»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Фамилия, имя участника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(название коллектива)</w:t>
      </w:r>
      <w:r>
        <w:rPr>
          <w:rFonts w:ascii="Times New Roman" w:hAnsi="Times New Roman"/>
          <w:sz w:val="28"/>
          <w:szCs w:val="28"/>
        </w:rPr>
        <w:t>___________________________________________________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Название учреждения</w:t>
      </w:r>
      <w:r>
        <w:rPr>
          <w:rFonts w:ascii="Times New Roman" w:hAnsi="Times New Roman"/>
          <w:sz w:val="28"/>
          <w:szCs w:val="28"/>
        </w:rPr>
        <w:t xml:space="preserve"> (адрес, телефон) ____________________________________ _______________________________________________________________________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ФИО руководителя, контактный телефон, </w:t>
      </w:r>
      <w:r>
        <w:rPr>
          <w:rFonts w:ascii="Times New Roman" w:hAnsi="Times New Roman"/>
          <w:b/>
          <w:sz w:val="28"/>
          <w:szCs w:val="28"/>
          <w:lang w:val="en-US"/>
        </w:rPr>
        <w:t>e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/>
          <w:b/>
          <w:sz w:val="28"/>
          <w:szCs w:val="28"/>
        </w:rPr>
        <w:t>: __________________________ 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Возрастная категория</w:t>
      </w:r>
      <w:r>
        <w:rPr>
          <w:rFonts w:ascii="Times New Roman" w:hAnsi="Times New Roman"/>
          <w:sz w:val="28"/>
          <w:szCs w:val="28"/>
        </w:rPr>
        <w:t xml:space="preserve"> (подчеркнуть):</w:t>
      </w:r>
    </w:p>
    <w:p>
      <w:pPr>
        <w:pStyle w:val="NoSpacing"/>
        <w:ind w:left="-11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5-6 лет, 7-9 лет, 10-13 лет, 14-16 лет, 17- 19 лет, смешанная группа.</w:t>
      </w:r>
    </w:p>
    <w:p>
      <w:pPr>
        <w:pStyle w:val="NoSpacing"/>
        <w:ind w:left="-110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Номинации (отметить)</w:t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4"/>
        <w:gridCol w:w="283"/>
        <w:gridCol w:w="3972"/>
      </w:tblGrid>
      <w:tr>
        <w:trPr>
          <w:trHeight w:val="444" w:hRule="atLeast"/>
        </w:trPr>
        <w:tc>
          <w:tcPr>
            <w:tcW w:w="56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napToGrid w:val="false"/>
              <w:spacing w:before="0" w:after="200"/>
              <w:ind w:right="-57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  <w:tc>
          <w:tcPr>
            <w:tcW w:w="397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Поэзия</w:t>
            </w:r>
          </w:p>
        </w:tc>
      </w:tr>
      <w:tr>
        <w:trPr/>
        <w:tc>
          <w:tcPr>
            <w:tcW w:w="56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napToGrid w:val="false"/>
              <w:spacing w:before="0" w:after="200"/>
              <w:ind w:right="-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9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6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napToGrid w:val="false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napToGrid w:val="false"/>
              <w:spacing w:before="0" w:after="200"/>
              <w:ind w:right="-57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  <w:tc>
          <w:tcPr>
            <w:tcW w:w="397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</w:tcPr>
          <w:p>
            <w:pPr>
              <w:pStyle w:val="Normal"/>
              <w:tabs>
                <w:tab w:val="clear" w:pos="708"/>
                <w:tab w:val="left" w:pos="1245" w:leader="none"/>
              </w:tabs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Проза</w:t>
            </w:r>
          </w:p>
        </w:tc>
      </w:tr>
    </w:tbl>
    <w:p>
      <w:pPr>
        <w:pStyle w:val="Normal"/>
        <w:tabs>
          <w:tab w:val="clear" w:pos="708"/>
          <w:tab w:val="left" w:pos="1245" w:leader="none"/>
        </w:tabs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Название литературного произведения</w:t>
      </w:r>
      <w:r>
        <w:rPr>
          <w:rFonts w:ascii="Times New Roman" w:hAnsi="Times New Roman"/>
          <w:sz w:val="28"/>
          <w:szCs w:val="28"/>
        </w:rPr>
        <w:t xml:space="preserve"> __________________________________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_________________________________________________________________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Продолжительность выступления (хронометраж)</w:t>
      </w:r>
      <w:r>
        <w:rPr>
          <w:rFonts w:ascii="Times New Roman" w:hAnsi="Times New Roman"/>
          <w:sz w:val="28"/>
          <w:szCs w:val="28"/>
        </w:rPr>
        <w:t xml:space="preserve"> __________________________</w:t>
      </w:r>
    </w:p>
    <w:p>
      <w:pPr>
        <w:pStyle w:val="Normal"/>
        <w:tabs>
          <w:tab w:val="clear" w:pos="708"/>
          <w:tab w:val="left" w:pos="124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Необходимые технические средства (экран, проектор, ноутбук, микрофон на стойке, микрофон без стойки, звукоаппаратура (колонки)) _____________________</w:t>
      </w:r>
    </w:p>
    <w:p>
      <w:pPr>
        <w:pStyle w:val="Normal"/>
        <w:tabs>
          <w:tab w:val="clear" w:pos="708"/>
          <w:tab w:val="left" w:pos="1245" w:leader="none"/>
        </w:tabs>
        <w:spacing w:before="0"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sectPr>
      <w:type w:val="nextPage"/>
      <w:pgSz w:w="11906" w:h="16838"/>
      <w:pgMar w:left="993" w:right="850" w:gutter="0" w:header="0" w:top="709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Segoe UI"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3420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sid w:val="000e1b4e"/>
    <w:rPr>
      <w:color w:val="0000FF"/>
      <w:u w:val="single"/>
    </w:rPr>
  </w:style>
  <w:style w:type="character" w:styleId="Strong">
    <w:name w:val="Strong"/>
    <w:uiPriority w:val="22"/>
    <w:qFormat/>
    <w:rsid w:val="009638f9"/>
    <w:rPr>
      <w:b/>
      <w:bCs/>
    </w:rPr>
  </w:style>
  <w:style w:type="character" w:styleId="Style14" w:customStyle="1">
    <w:name w:val="Текст выноски Знак"/>
    <w:link w:val="BalloonText"/>
    <w:uiPriority w:val="99"/>
    <w:semiHidden/>
    <w:qFormat/>
    <w:rsid w:val="005f45d4"/>
    <w:rPr>
      <w:rFonts w:ascii="Segoe UI" w:hAnsi="Segoe UI" w:cs="Segoe UI"/>
      <w:sz w:val="18"/>
      <w:szCs w:val="18"/>
    </w:rPr>
  </w:style>
  <w:style w:type="character" w:styleId="Style15" w:customStyle="1">
    <w:name w:val="Основной текст Знак"/>
    <w:qFormat/>
    <w:rsid w:val="00021858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Style16" w:customStyle="1">
    <w:name w:val="Основной текст с отступом Знак"/>
    <w:basedOn w:val="DefaultParagraphFont"/>
    <w:uiPriority w:val="99"/>
    <w:semiHidden/>
    <w:qFormat/>
    <w:rsid w:val="0083420c"/>
    <w:rPr/>
  </w:style>
  <w:style w:type="character" w:styleId="2" w:customStyle="1">
    <w:name w:val="Основной текст 2 Знак"/>
    <w:basedOn w:val="DefaultParagraphFont"/>
    <w:link w:val="BodyText2"/>
    <w:uiPriority w:val="99"/>
    <w:qFormat/>
    <w:rsid w:val="00a07c52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5"/>
    <w:rsid w:val="00021858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  <w:lang w:eastAsia="ru-RU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a3619e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unhideWhenUsed/>
    <w:qFormat/>
    <w:rsid w:val="009638f9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f45d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Style16"/>
    <w:uiPriority w:val="99"/>
    <w:semiHidden/>
    <w:unhideWhenUsed/>
    <w:rsid w:val="0083420c"/>
    <w:pPr>
      <w:spacing w:before="0" w:after="120"/>
      <w:ind w:left="283"/>
    </w:pPr>
    <w:rPr/>
  </w:style>
  <w:style w:type="paragraph" w:styleId="BodyText2">
    <w:name w:val="Body Text 2"/>
    <w:basedOn w:val="Normal"/>
    <w:link w:val="2"/>
    <w:uiPriority w:val="99"/>
    <w:unhideWhenUsed/>
    <w:qFormat/>
    <w:rsid w:val="00a07c52"/>
    <w:pPr>
      <w:spacing w:lineRule="auto" w:line="480" w:before="0" w:after="120"/>
    </w:pPr>
    <w:rPr/>
  </w:style>
  <w:style w:type="paragraph" w:styleId="ListParagraph">
    <w:name w:val="List Paragraph"/>
    <w:basedOn w:val="Normal"/>
    <w:uiPriority w:val="34"/>
    <w:qFormat/>
    <w:rsid w:val="002a1657"/>
    <w:pPr>
      <w:spacing w:before="0" w:after="200"/>
      <w:ind w:left="720"/>
      <w:contextualSpacing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534b75"/>
    <w:pPr>
      <w:spacing w:after="200" w:line="276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elena.kozlyona@yandex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9E517-11FD-44F0-B5AD-5C2E7A8FF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Application>LibreOffice/24.8.5.2$Windows_X86_64 LibreOffice_project/fddf2685c70b461e7832239a0162a77216259f22</Application>
  <AppVersion>15.0000</AppVersion>
  <Pages>4</Pages>
  <Words>730</Words>
  <Characters>5710</Characters>
  <CharactersWithSpaces>6531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2022-01-25T18:34:00Z</dcterms:created>
  <dc:creator>ACER</dc:creator>
  <dc:description/>
  <dc:language>ru-RU</dc:language>
  <cp:lastModifiedBy/>
  <cp:lastPrinted>2023-04-03T14:55:00Z</cp:lastPrinted>
  <dcterms:modified xsi:type="dcterms:W3CDTF">2025-04-03T14:47:18Z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